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opcontainer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186"/>
      </w:tblGrid>
      <w:tr w:rsidR="00124E2B" w:rsidRPr="00E86C45" w14:paraId="1CCBD362" w14:textId="77777777" w:rsidTr="005100C8">
        <w:trPr>
          <w:trHeight w:val="2240"/>
          <w:tblCellSpacing w:w="0" w:type="dxa"/>
        </w:trPr>
        <w:tc>
          <w:tcPr>
            <w:tcW w:w="11186" w:type="dxa"/>
            <w:shd w:val="clear" w:color="auto" w:fill="DBDFE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811DF" w14:textId="77777777" w:rsidR="00124E2B" w:rsidRPr="00F63333" w:rsidRDefault="00124E2B" w:rsidP="005100C8">
            <w:pPr>
              <w:pStyle w:val="documentskn-mlm1nameSecparagraphdiv"/>
              <w:spacing w:line="800" w:lineRule="atLeast"/>
              <w:ind w:left="3700" w:right="200"/>
              <w:rPr>
                <w:rStyle w:val="documentskn-mlm1nameSecparagraph"/>
                <w:rFonts w:ascii="Source Sans Pro" w:eastAsia="Source Sans Pro" w:hAnsi="Source Sans Pro" w:cs="Source Sans Pro"/>
                <w:color w:val="404040"/>
                <w:sz w:val="40"/>
                <w:szCs w:val="40"/>
              </w:rPr>
            </w:pPr>
            <w:r w:rsidRPr="00F63333">
              <w:rPr>
                <w:rStyle w:val="documentskn-mlm1nameSecparagraph"/>
                <w:rFonts w:ascii="Source Sans Pro" w:eastAsia="Source Sans Pro" w:hAnsi="Source Sans Pro" w:cs="Source Sans Pro"/>
                <w:noProof/>
                <w:color w:val="40404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3CB85EE4" wp14:editId="7F886840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0</wp:posOffset>
                  </wp:positionV>
                  <wp:extent cx="710944" cy="1041322"/>
                  <wp:effectExtent l="0" t="0" r="0" b="0"/>
                  <wp:wrapNone/>
                  <wp:docPr id="100002" name="Picture 100002" descr="A blue and white logo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Picture 100002" descr="A blue and white logo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4" cy="104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D259CD" w14:textId="72F6E0F7" w:rsidR="00124E2B" w:rsidRPr="00E86C45" w:rsidRDefault="00124E2B" w:rsidP="005100C8">
            <w:pPr>
              <w:pStyle w:val="documentskn-mlm1nameSecparagraphdivnth-last-child1"/>
              <w:pBdr>
                <w:left w:val="none" w:sz="0" w:space="31" w:color="auto"/>
                <w:right w:val="none" w:sz="0" w:space="10" w:color="auto"/>
              </w:pBdr>
              <w:spacing w:line="480" w:lineRule="atLeast"/>
              <w:ind w:left="3700" w:right="200"/>
              <w:rPr>
                <w:rStyle w:val="documentskn-mlm1nameSecparagraph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40"/>
                <w:szCs w:val="40"/>
              </w:rPr>
            </w:pPr>
            <w:r w:rsidRPr="00F63333">
              <w:rPr>
                <w:rStyle w:val="span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40"/>
                <w:szCs w:val="40"/>
              </w:rPr>
              <w:t>Lui</w:t>
            </w:r>
            <w:r w:rsidR="00F63333" w:rsidRPr="00F63333">
              <w:rPr>
                <w:rStyle w:val="span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40"/>
                <w:szCs w:val="40"/>
              </w:rPr>
              <w:t>s MUÑOZ-FIGUEROA</w:t>
            </w:r>
          </w:p>
        </w:tc>
      </w:tr>
      <w:tr w:rsidR="00124E2B" w14:paraId="0B3933C6" w14:textId="77777777" w:rsidTr="005100C8">
        <w:trPr>
          <w:tblCellSpacing w:w="0" w:type="dxa"/>
        </w:trPr>
        <w:tc>
          <w:tcPr>
            <w:tcW w:w="11186" w:type="dxa"/>
            <w:shd w:val="clear" w:color="auto" w:fill="40404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91C22" w14:textId="77777777" w:rsidR="00124E2B" w:rsidRPr="00E86C45" w:rsidRDefault="00124E2B" w:rsidP="005100C8">
            <w:pPr>
              <w:pBdr>
                <w:top w:val="none" w:sz="0" w:space="5" w:color="auto"/>
                <w:left w:val="none" w:sz="0" w:space="6" w:color="auto"/>
                <w:bottom w:val="none" w:sz="0" w:space="5" w:color="auto"/>
                <w:right w:val="none" w:sz="0" w:space="10" w:color="auto"/>
              </w:pBdr>
              <w:ind w:left="120" w:right="200"/>
              <w:jc w:val="center"/>
              <w:textAlignment w:val="auto"/>
              <w:rPr>
                <w:rStyle w:val="span"/>
                <w:rFonts w:ascii="Source Sans Pro" w:eastAsia="Source Sans Pro" w:hAnsi="Source Sans Pro" w:cs="Source Sans Pro"/>
                <w:color w:val="FFFFFF"/>
              </w:rPr>
            </w:pPr>
            <w:r w:rsidRPr="00E86C45">
              <w:rPr>
                <w:rStyle w:val="documentskn-mlm1addressli"/>
                <w:rFonts w:ascii="Source Sans Pro" w:eastAsia="Source Sans Pro" w:hAnsi="Source Sans Pro" w:cs="Source Sans Pro"/>
                <w:color w:val="FFFFFF"/>
              </w:rPr>
              <w:t xml:space="preserve"> </w:t>
            </w:r>
            <w:r w:rsidRPr="00E86C45">
              <w:rPr>
                <w:rStyle w:val="span"/>
                <w:rFonts w:ascii="Source Sans Pro" w:eastAsia="Source Sans Pro" w:hAnsi="Source Sans Pro" w:cs="Source Sans Pro"/>
                <w:color w:val="FFFFFF"/>
              </w:rPr>
              <w:t>London W11 1WD</w:t>
            </w:r>
            <w:r w:rsidRPr="00E86C45">
              <w:rPr>
                <w:rStyle w:val="documentskn-mlm1addressli"/>
                <w:rFonts w:ascii="Source Sans Pro" w:eastAsia="Source Sans Pro" w:hAnsi="Source Sans Pro" w:cs="Source Sans Pro"/>
                <w:color w:val="FFFFFF"/>
              </w:rPr>
              <w:t xml:space="preserve">   </w:t>
            </w:r>
            <w:r w:rsidRPr="00E86C45">
              <w:rPr>
                <w:rStyle w:val="inlinebullet"/>
                <w:color w:val="FFFFFF"/>
              </w:rPr>
              <w:t>      </w:t>
            </w:r>
            <w:r w:rsidRPr="00E86C45">
              <w:rPr>
                <w:rStyle w:val="inlinebullet"/>
                <w:rFonts w:ascii="Times New Roman" w:eastAsia="Cambria Math" w:hAnsi="Times New Roman" w:cs="Times New Roman"/>
                <w:color w:val="FFFFFF"/>
                <w:position w:val="4"/>
              </w:rPr>
              <w:t>●</w:t>
            </w:r>
            <w:r w:rsidRPr="00E86C45">
              <w:rPr>
                <w:rStyle w:val="inlinebullet"/>
                <w:color w:val="FFFFFF"/>
              </w:rPr>
              <w:t>         </w:t>
            </w:r>
            <w:r w:rsidRPr="00E86C45">
              <w:rPr>
                <w:rStyle w:val="span"/>
                <w:rFonts w:ascii="Source Sans Pro" w:eastAsia="Source Sans Pro" w:hAnsi="Source Sans Pro" w:cs="Source Sans Pro"/>
                <w:color w:val="FFFFFF"/>
              </w:rPr>
              <w:t>07777497592</w:t>
            </w:r>
            <w:r w:rsidRPr="00E86C45">
              <w:rPr>
                <w:rStyle w:val="documentskn-mlm1addressli"/>
                <w:rFonts w:ascii="Source Sans Pro" w:eastAsia="Source Sans Pro" w:hAnsi="Source Sans Pro" w:cs="Source Sans Pro"/>
                <w:color w:val="FFFFFF"/>
              </w:rPr>
              <w:t xml:space="preserve">   </w:t>
            </w:r>
            <w:r w:rsidRPr="00E86C45">
              <w:rPr>
                <w:rStyle w:val="inlinebullet"/>
                <w:color w:val="FFFFFF"/>
              </w:rPr>
              <w:t>      </w:t>
            </w:r>
            <w:r w:rsidRPr="00E86C45">
              <w:rPr>
                <w:rStyle w:val="inlinebullet"/>
                <w:rFonts w:ascii="Times New Roman" w:eastAsia="Cambria Math" w:hAnsi="Times New Roman" w:cs="Times New Roman"/>
                <w:color w:val="FFFFFF"/>
                <w:position w:val="4"/>
              </w:rPr>
              <w:t>●</w:t>
            </w:r>
            <w:r w:rsidRPr="00E86C45">
              <w:rPr>
                <w:rStyle w:val="inlinebullet"/>
                <w:color w:val="FFFFFF"/>
              </w:rPr>
              <w:t>         </w:t>
            </w:r>
            <w:r w:rsidRPr="00E86C45">
              <w:rPr>
                <w:rStyle w:val="span"/>
                <w:rFonts w:ascii="Source Sans Pro" w:eastAsia="Source Sans Pro" w:hAnsi="Source Sans Pro" w:cs="Source Sans Pro"/>
                <w:color w:val="FFFFFF"/>
              </w:rPr>
              <w:t>luismunozf@outlook.com</w:t>
            </w:r>
            <w:r w:rsidRPr="00E86C45">
              <w:rPr>
                <w:rStyle w:val="documentskn-mlm1addressli"/>
                <w:rFonts w:ascii="Source Sans Pro" w:eastAsia="Source Sans Pro" w:hAnsi="Source Sans Pro" w:cs="Source Sans Pro"/>
                <w:color w:val="FFFFFF"/>
              </w:rPr>
              <w:t xml:space="preserve">   </w:t>
            </w:r>
            <w:r w:rsidRPr="00E86C45">
              <w:rPr>
                <w:rStyle w:val="inlinebullet"/>
                <w:color w:val="FFFFFF"/>
              </w:rPr>
              <w:t>      </w:t>
            </w:r>
            <w:r w:rsidRPr="00E86C45">
              <w:rPr>
                <w:rStyle w:val="inlinebullet"/>
                <w:rFonts w:ascii="Times New Roman" w:eastAsia="Cambria Math" w:hAnsi="Times New Roman" w:cs="Times New Roman"/>
                <w:color w:val="FFFFFF"/>
                <w:position w:val="4"/>
              </w:rPr>
              <w:t>●</w:t>
            </w:r>
            <w:r w:rsidRPr="00E86C45">
              <w:rPr>
                <w:rStyle w:val="inlinebullet"/>
                <w:color w:val="FFFFFF"/>
              </w:rPr>
              <w:t>         </w:t>
            </w:r>
            <w:r w:rsidRPr="00E86C45">
              <w:rPr>
                <w:rStyle w:val="documentskn-mlm1addressli"/>
                <w:rFonts w:ascii="Source Sans Pro" w:eastAsia="Source Sans Pro" w:hAnsi="Source Sans Pro" w:cs="Source Sans Pro"/>
                <w:color w:val="FFFFFF"/>
              </w:rPr>
              <w:t> </w:t>
            </w:r>
            <w:hyperlink r:id="rId8" w:history="1">
              <w:r w:rsidRPr="009A59D6">
                <w:rPr>
                  <w:rStyle w:val="Hyperlink"/>
                  <w:rFonts w:ascii="Source Sans Pro" w:eastAsia="Source Sans Pro" w:hAnsi="Source Sans Pro" w:cs="Source Sans Pro"/>
                </w:rPr>
                <w:t>https://www.linkedin.com/in/luisandresdippfs/</w:t>
              </w:r>
            </w:hyperlink>
          </w:p>
        </w:tc>
      </w:tr>
    </w:tbl>
    <w:p w14:paraId="2C83EA3A" w14:textId="77777777" w:rsidR="00124E2B" w:rsidRDefault="00124E2B" w:rsidP="00124E2B">
      <w:pPr>
        <w:rPr>
          <w:vanish/>
        </w:rPr>
      </w:pPr>
    </w:p>
    <w:tbl>
      <w:tblPr>
        <w:tblStyle w:val="documentskn-mlm1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10"/>
        <w:gridCol w:w="7576"/>
      </w:tblGrid>
      <w:tr w:rsidR="00124E2B" w14:paraId="6084D13D" w14:textId="77777777" w:rsidTr="005100C8">
        <w:tc>
          <w:tcPr>
            <w:tcW w:w="3610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5BBD8EDB" w14:textId="77777777" w:rsidR="00124E2B" w:rsidRPr="00F63333" w:rsidRDefault="00124E2B" w:rsidP="005100C8">
            <w:pPr>
              <w:pStyle w:val="documentskn-mlm1left-boxsectionnth-child1sectiontitle"/>
              <w:spacing w:after="120" w:line="340" w:lineRule="atLeast"/>
              <w:ind w:right="400"/>
              <w:rPr>
                <w:rStyle w:val="documentskn-mlm1lef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</w:pPr>
            <w:r w:rsidRPr="00F63333">
              <w:rPr>
                <w:rStyle w:val="documentskn-mlm1lef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  <w:t>Professional Summary</w:t>
            </w:r>
          </w:p>
          <w:p w14:paraId="121E54F5" w14:textId="77777777" w:rsidR="00124E2B" w:rsidRDefault="00124E2B" w:rsidP="005100C8">
            <w:pPr>
              <w:pStyle w:val="p"/>
              <w:pBdr>
                <w:right w:val="none" w:sz="0" w:space="20" w:color="auto"/>
              </w:pBdr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Diploma-qualified financial planning professional with proven paraplanning and technical expertise, committed to delivering </w:t>
            </w:r>
            <w:proofErr w:type="spellStart"/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personalised</w:t>
            </w:r>
            <w:proofErr w:type="spellEnd"/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investment, pension, and tax strategies for high-net-worth clients. Currently seeking a paraplanning role with a clear pathway to becoming a Financial Planner. Brings renewed focus, advanced cash flow modelling skills (Voyant), and up-to-date regulatory knowledge gained through continuous professional development. Strengthened by diverse leadership experience and a values-driven career break that deepened emotional intelligence and resilience, now returning to the profession with clarity of purpose and a strong client-first ethos.</w:t>
            </w:r>
          </w:p>
          <w:p w14:paraId="30ADF5F9" w14:textId="1BCDF30F" w:rsidR="00124E2B" w:rsidRDefault="00124E2B" w:rsidP="005100C8">
            <w:pPr>
              <w:pStyle w:val="documentskn-mlm1sectiontitle"/>
              <w:spacing w:before="300" w:after="120"/>
              <w:ind w:right="400"/>
              <w:rPr>
                <w:rStyle w:val="documentskn-mlm1left-box"/>
                <w:color w:val="404040"/>
              </w:rPr>
            </w:pPr>
            <w:r>
              <w:rPr>
                <w:rStyle w:val="documentskn-mlm1left-box"/>
                <w:color w:val="404040"/>
              </w:rPr>
              <w:t>Software</w:t>
            </w:r>
            <w:r w:rsidR="00F63333">
              <w:rPr>
                <w:rStyle w:val="documentskn-mlm1left-box"/>
                <w:color w:val="404040"/>
              </w:rPr>
              <w:t>s</w:t>
            </w:r>
          </w:p>
          <w:p w14:paraId="1CC2296D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right w:val="none" w:sz="0" w:space="20" w:color="auto"/>
              </w:pBdr>
              <w:spacing w:before="40"/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Microsoft Office</w:t>
            </w:r>
          </w:p>
          <w:p w14:paraId="5FBBF783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Excel</w:t>
            </w:r>
          </w:p>
          <w:p w14:paraId="49135047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Word</w:t>
            </w:r>
          </w:p>
          <w:p w14:paraId="04FB9F05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PowerPoint</w:t>
            </w:r>
          </w:p>
          <w:p w14:paraId="44103385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Voyant</w:t>
            </w:r>
          </w:p>
          <w:p w14:paraId="3C9551B4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proofErr w:type="spellStart"/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CashCal</w:t>
            </w:r>
            <w:proofErr w:type="spellEnd"/>
          </w:p>
          <w:p w14:paraId="476C3ECE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Intelligent Office</w:t>
            </w:r>
          </w:p>
          <w:p w14:paraId="1EB24B91" w14:textId="77777777" w:rsidR="00124E2B" w:rsidRDefault="00124E2B" w:rsidP="005100C8">
            <w:pPr>
              <w:pStyle w:val="documentskn-mlm1ulli"/>
              <w:numPr>
                <w:ilvl w:val="0"/>
                <w:numId w:val="1"/>
              </w:numPr>
              <w:pBdr>
                <w:left w:val="none" w:sz="0" w:space="2" w:color="auto"/>
              </w:pBdr>
              <w:ind w:left="240" w:right="400" w:hanging="232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>FE Analytics</w:t>
            </w:r>
          </w:p>
          <w:p w14:paraId="3909AE47" w14:textId="77777777" w:rsidR="00124E2B" w:rsidRDefault="00124E2B" w:rsidP="005100C8">
            <w:pPr>
              <w:pStyle w:val="documentskn-mlm1sectiontitle"/>
              <w:spacing w:before="300" w:after="120"/>
              <w:ind w:right="400"/>
              <w:rPr>
                <w:rStyle w:val="documentskn-mlm1left-box"/>
                <w:color w:val="404040"/>
              </w:rPr>
            </w:pPr>
            <w:r>
              <w:rPr>
                <w:rStyle w:val="documentskn-mlm1left-box"/>
                <w:color w:val="404040"/>
              </w:rPr>
              <w:t>Education</w:t>
            </w:r>
          </w:p>
          <w:p w14:paraId="436FA0E6" w14:textId="77777777" w:rsidR="00124E2B" w:rsidRDefault="00124E2B" w:rsidP="005100C8">
            <w:pPr>
              <w:pStyle w:val="documentskn-mlm1dispBlk"/>
              <w:pBdr>
                <w:right w:val="none" w:sz="0" w:space="20" w:color="auto"/>
              </w:pBdr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Diploma in Regulated Financial Planning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2C7C7FDB" w14:textId="77777777" w:rsidR="00124E2B" w:rsidRDefault="00124E2B" w:rsidP="005100C8">
            <w:pPr>
              <w:pStyle w:val="documentskn-mlm1dispBlk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Chartered Insurance Institute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3F41C867" w14:textId="77777777" w:rsidR="00124E2B" w:rsidRDefault="00124E2B" w:rsidP="005100C8">
            <w:pPr>
              <w:pStyle w:val="documentskn-mlm1dispBlk"/>
              <w:pBdr>
                <w:right w:val="none" w:sz="0" w:space="20" w:color="auto"/>
              </w:pBdr>
              <w:spacing w:before="200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Certificate in Discretionary Wealth Management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59B1FB12" w14:textId="77777777" w:rsidR="00124E2B" w:rsidRDefault="00124E2B" w:rsidP="005100C8">
            <w:pPr>
              <w:pStyle w:val="documentskn-mlm1dispBlk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Chartered Insurance Institute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1BF9D1B6" w14:textId="77777777" w:rsidR="00124E2B" w:rsidRDefault="00124E2B" w:rsidP="005100C8">
            <w:pPr>
              <w:pStyle w:val="documentskn-mlm1dispBlk"/>
              <w:pBdr>
                <w:right w:val="none" w:sz="0" w:space="20" w:color="auto"/>
              </w:pBdr>
              <w:spacing w:before="200"/>
              <w:ind w:right="400"/>
              <w:rPr>
                <w:rStyle w:val="span"/>
                <w:rFonts w:ascii="Source Sans Pro" w:eastAsia="Source Sans Pro" w:hAnsi="Source Sans Pro" w:cs="Source Sans Pro"/>
                <w:b/>
                <w:bCs/>
                <w:color w:val="404040"/>
              </w:rPr>
            </w:pPr>
          </w:p>
          <w:p w14:paraId="59EEE35F" w14:textId="77777777" w:rsidR="00124E2B" w:rsidRDefault="00124E2B" w:rsidP="005100C8">
            <w:pPr>
              <w:pStyle w:val="documentskn-mlm1dispBlk"/>
              <w:pBdr>
                <w:right w:val="none" w:sz="0" w:space="20" w:color="auto"/>
              </w:pBdr>
              <w:spacing w:before="200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 w:rsidRPr="00E86DD8">
              <w:rPr>
                <w:rStyle w:val="span"/>
                <w:rFonts w:ascii="Source Sans Pro" w:eastAsia="Source Sans Pro" w:hAnsi="Source Sans Pro" w:cs="Source Sans Pro"/>
                <w:b/>
                <w:bCs/>
                <w:color w:val="404040"/>
              </w:rPr>
              <w:lastRenderedPageBreak/>
              <w:t xml:space="preserve">Personal Tax </w:t>
            </w:r>
            <w:proofErr w:type="gramStart"/>
            <w:r w:rsidRPr="00E86DD8">
              <w:rPr>
                <w:rStyle w:val="span"/>
                <w:rFonts w:ascii="Source Sans Pro" w:eastAsia="Source Sans Pro" w:hAnsi="Source Sans Pro" w:cs="Source Sans Pro"/>
                <w:b/>
                <w:bCs/>
                <w:color w:val="404040"/>
              </w:rPr>
              <w:t>And</w:t>
            </w:r>
            <w:proofErr w:type="gramEnd"/>
            <w:r w:rsidRPr="00E86DD8">
              <w:rPr>
                <w:rStyle w:val="span"/>
                <w:rFonts w:ascii="Source Sans Pro" w:eastAsia="Source Sans Pro" w:hAnsi="Source Sans Pro" w:cs="Source Sans Pro"/>
                <w:b/>
                <w:bCs/>
                <w:color w:val="404040"/>
              </w:rPr>
              <w:t xml:space="preserve"> Trust Planning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(AF1)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3C958C74" w14:textId="77777777" w:rsidR="00124E2B" w:rsidRDefault="00124E2B" w:rsidP="005100C8">
            <w:pPr>
              <w:pStyle w:val="documentskn-mlm1dispBlk"/>
              <w:ind w:right="400"/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</w:pPr>
          </w:p>
          <w:p w14:paraId="503A08EB" w14:textId="77777777" w:rsidR="00124E2B" w:rsidRDefault="00124E2B" w:rsidP="005100C8">
            <w:pPr>
              <w:pStyle w:val="documentskn-mlm1dispBlk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Chartered Insurance Institute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- London, United Kingdom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5D7503D9" w14:textId="77777777" w:rsidR="00124E2B" w:rsidRDefault="00124E2B" w:rsidP="005100C8">
            <w:pPr>
              <w:pStyle w:val="documentskn-mlm1dispBlk"/>
              <w:ind w:right="400"/>
              <w:rPr>
                <w:rStyle w:val="documentskn-mlm1left-box"/>
                <w:rFonts w:eastAsia="Source Sans Pro"/>
              </w:rPr>
            </w:pPr>
          </w:p>
          <w:p w14:paraId="6D218BEC" w14:textId="77777777" w:rsidR="00124E2B" w:rsidRDefault="00124E2B" w:rsidP="005100C8">
            <w:pPr>
              <w:pStyle w:val="documentskn-mlm1dispBlk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proofErr w:type="gramStart"/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Trust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:</w:t>
            </w:r>
            <w:proofErr w:type="gramEnd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Trusts (J02) </w:t>
            </w:r>
          </w:p>
          <w:p w14:paraId="3B01D2BF" w14:textId="77777777" w:rsidR="00124E2B" w:rsidRDefault="00124E2B" w:rsidP="005100C8">
            <w:pPr>
              <w:pStyle w:val="documentskn-mlm1dispBlk"/>
              <w:ind w:right="400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Chartered Insurance Institute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- London, United Kingdom</w:t>
            </w:r>
            <w:r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  <w:t xml:space="preserve"> </w:t>
            </w:r>
          </w:p>
          <w:p w14:paraId="4FFEC686" w14:textId="77777777" w:rsidR="00124E2B" w:rsidRDefault="00124E2B" w:rsidP="005100C8">
            <w:pPr>
              <w:pStyle w:val="documentskn-mlm1left-boxParagraph"/>
              <w:pBdr>
                <w:top w:val="none" w:sz="0" w:space="0" w:color="auto"/>
                <w:bottom w:val="none" w:sz="0" w:space="0" w:color="auto"/>
              </w:pBdr>
              <w:textAlignment w:val="auto"/>
              <w:rPr>
                <w:rStyle w:val="documentskn-mlm1left-box"/>
                <w:rFonts w:ascii="Source Sans Pro" w:eastAsia="Source Sans Pro" w:hAnsi="Source Sans Pro" w:cs="Source Sans Pro"/>
                <w:color w:val="404040"/>
              </w:rPr>
            </w:pPr>
          </w:p>
        </w:tc>
        <w:tc>
          <w:tcPr>
            <w:tcW w:w="7576" w:type="dxa"/>
            <w:tcBorders>
              <w:left w:val="single" w:sz="8" w:space="0" w:color="404040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C12D40C" w14:textId="77777777" w:rsidR="00124E2B" w:rsidRDefault="00124E2B" w:rsidP="005100C8">
            <w:pPr>
              <w:pStyle w:val="documentskn-mlm1right-boxsectionnth-child1sectiontitle"/>
              <w:spacing w:after="120" w:line="340" w:lineRule="atLeast"/>
              <w:ind w:left="400" w:right="400"/>
              <w:rPr>
                <w:rStyle w:val="documentskn-mlm1righ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</w:pPr>
            <w:r>
              <w:rPr>
                <w:rStyle w:val="documentskn-mlm1righ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  <w:lastRenderedPageBreak/>
              <w:t>Skills</w:t>
            </w:r>
          </w:p>
          <w:tbl>
            <w:tblPr>
              <w:tblStyle w:val="documentright-boxinfoparatable"/>
              <w:tblW w:w="0" w:type="auto"/>
              <w:tblInd w:w="4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438"/>
              <w:gridCol w:w="300"/>
              <w:gridCol w:w="3438"/>
            </w:tblGrid>
            <w:tr w:rsidR="00124E2B" w14:paraId="5FB3F75A" w14:textId="77777777" w:rsidTr="005100C8">
              <w:tc>
                <w:tcPr>
                  <w:tcW w:w="34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5DDA99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2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Pension and investment planning</w:t>
                  </w:r>
                </w:p>
                <w:p w14:paraId="209824BB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C5EB3C" w14:textId="77777777" w:rsidR="00124E2B" w:rsidRDefault="00124E2B" w:rsidP="005100C8"/>
              </w:tc>
              <w:tc>
                <w:tcPr>
                  <w:tcW w:w="34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EDE1358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3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Tax planning (IHT, CGT, trust)</w:t>
                  </w:r>
                </w:p>
                <w:p w14:paraId="3898F9CD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</w:tr>
            <w:tr w:rsidR="00124E2B" w14:paraId="6EA4DE28" w14:textId="77777777" w:rsidTr="005100C8"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251549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4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Cash flow modelling</w:t>
                  </w:r>
                </w:p>
                <w:p w14:paraId="27AE3FFA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D924F9" w14:textId="77777777" w:rsidR="00124E2B" w:rsidRDefault="00124E2B" w:rsidP="005100C8"/>
              </w:tc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F6C456A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5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Strong compliance knowledge</w:t>
                  </w:r>
                </w:p>
                <w:p w14:paraId="37AFCEFF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</w:tr>
            <w:tr w:rsidR="00124E2B" w14:paraId="13343063" w14:textId="77777777" w:rsidTr="005100C8"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EB9659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6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Intelligent Office</w:t>
                  </w:r>
                </w:p>
                <w:p w14:paraId="79F3AADF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EF2559" w14:textId="77777777" w:rsidR="00124E2B" w:rsidRDefault="00124E2B" w:rsidP="005100C8"/>
              </w:tc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878963B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7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FE Analytics</w:t>
                  </w:r>
                </w:p>
                <w:p w14:paraId="2528398A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</w:tr>
            <w:tr w:rsidR="00124E2B" w14:paraId="5136329D" w14:textId="77777777" w:rsidTr="005100C8"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43103DB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8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Excellent communication skills</w:t>
                  </w:r>
                </w:p>
                <w:p w14:paraId="776DC3BE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FB5266" w14:textId="77777777" w:rsidR="00124E2B" w:rsidRDefault="00124E2B" w:rsidP="005100C8"/>
              </w:tc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94EEFD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9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Detailed oriented</w:t>
                  </w:r>
                </w:p>
                <w:p w14:paraId="28A15B3E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</w:tr>
            <w:tr w:rsidR="00124E2B" w14:paraId="205B1AC9" w14:textId="77777777" w:rsidTr="005100C8"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4089C1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10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Analysis and interpretation of data</w:t>
                  </w:r>
                </w:p>
                <w:p w14:paraId="71F166FC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08C263" w14:textId="77777777" w:rsidR="00124E2B" w:rsidRDefault="00124E2B" w:rsidP="005100C8"/>
              </w:tc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163EEF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11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Team building</w:t>
                  </w:r>
                </w:p>
                <w:p w14:paraId="0C79310B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</w:tr>
            <w:tr w:rsidR="00124E2B" w14:paraId="4C3401F7" w14:textId="77777777" w:rsidTr="005100C8"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1F55CD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12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Supervision and leadership</w:t>
                  </w:r>
                </w:p>
                <w:p w14:paraId="672B8FEF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3DA456" w14:textId="77777777" w:rsidR="00124E2B" w:rsidRDefault="00124E2B" w:rsidP="005100C8"/>
              </w:tc>
              <w:tc>
                <w:tcPr>
                  <w:tcW w:w="343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D628EC" w14:textId="77777777" w:rsidR="00124E2B" w:rsidRDefault="00124E2B" w:rsidP="005100C8">
                  <w:pPr>
                    <w:pStyle w:val="documentskn-mlm1ulli"/>
                    <w:numPr>
                      <w:ilvl w:val="0"/>
                      <w:numId w:val="13"/>
                    </w:numPr>
                    <w:spacing w:before="40"/>
                    <w:ind w:left="224" w:hanging="232"/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Dependable and responsible</w:t>
                  </w:r>
                </w:p>
                <w:p w14:paraId="02ECA9A0" w14:textId="77777777" w:rsidR="00124E2B" w:rsidRDefault="00124E2B" w:rsidP="005100C8">
                  <w:pPr>
                    <w:spacing w:line="20" w:lineRule="exact"/>
                    <w:textAlignment w:val="auto"/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</w:pPr>
                  <w:r>
                    <w:rPr>
                      <w:rStyle w:val="documentleft-boxskliSecparagraphsinglecolumnskli-string"/>
                      <w:rFonts w:ascii="Source Sans Pro" w:eastAsia="Source Sans Pro" w:hAnsi="Source Sans Pro" w:cs="Source Sans Pro"/>
                      <w:color w:val="404040"/>
                    </w:rPr>
                    <w:t> </w:t>
                  </w:r>
                </w:p>
              </w:tc>
            </w:tr>
          </w:tbl>
          <w:p w14:paraId="023C4C55" w14:textId="77777777" w:rsidR="00124E2B" w:rsidRDefault="00124E2B" w:rsidP="005100C8">
            <w:pPr>
              <w:pStyle w:val="documentskn-mlm1right-boxsectiontitle"/>
              <w:pBdr>
                <w:top w:val="single" w:sz="8" w:space="15" w:color="404040"/>
                <w:right w:val="none" w:sz="0" w:space="20" w:color="auto"/>
              </w:pBdr>
              <w:spacing w:before="300" w:after="120" w:line="340" w:lineRule="atLeast"/>
              <w:ind w:left="400" w:right="400"/>
              <w:rPr>
                <w:rStyle w:val="documentskn-mlm1righ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</w:pPr>
            <w:r>
              <w:rPr>
                <w:rStyle w:val="documentskn-mlm1righ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  <w:t>Work History</w:t>
            </w:r>
          </w:p>
          <w:p w14:paraId="5E491D10" w14:textId="77777777" w:rsidR="00124E2B" w:rsidRDefault="00124E2B" w:rsidP="005100C8">
            <w:pPr>
              <w:pStyle w:val="documentskn-mlm1exprSecsinglecolumndispBlknotnth-last-child1"/>
              <w:pBdr>
                <w:left w:val="none" w:sz="0" w:space="20" w:color="auto"/>
                <w:bottom w:val="none" w:sz="0" w:space="0" w:color="auto"/>
              </w:pBdr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Financial Planning Professional Development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, 01/2024 - Current </w:t>
            </w:r>
          </w:p>
          <w:p w14:paraId="35ECD3E5" w14:textId="77777777" w:rsidR="00124E2B" w:rsidRDefault="00124E2B" w:rsidP="005100C8">
            <w:pPr>
              <w:pStyle w:val="documentskn-mlm1ulli"/>
              <w:numPr>
                <w:ilvl w:val="0"/>
                <w:numId w:val="14"/>
              </w:numPr>
              <w:pBdr>
                <w:left w:val="none" w:sz="0" w:space="2" w:color="auto"/>
              </w:pBdr>
              <w:spacing w:before="40"/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Completed </w:t>
            </w:r>
            <w:r>
              <w:rPr>
                <w:rStyle w:val="Strong1"/>
                <w:rFonts w:ascii="Source Sans Pro" w:eastAsia="Source Sans Pro" w:hAnsi="Source Sans Pro"/>
                <w:b/>
                <w:bCs/>
              </w:rPr>
              <w:t xml:space="preserve">100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hours of FCA-aligned CPD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, covering pensions, tax efficiency, cash flow modelling, and regulatory updates.</w:t>
            </w:r>
          </w:p>
          <w:p w14:paraId="5989C3F1" w14:textId="77777777" w:rsidR="00124E2B" w:rsidRDefault="00124E2B" w:rsidP="005100C8">
            <w:pPr>
              <w:pStyle w:val="documentskn-mlm1ulli"/>
              <w:numPr>
                <w:ilvl w:val="0"/>
                <w:numId w:val="14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Produced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sample suitability reports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and built a knowledge library of current legislation to maintain technical accuracy and support future onboarding.</w:t>
            </w:r>
          </w:p>
          <w:p w14:paraId="152EE6E5" w14:textId="77777777" w:rsidR="00124E2B" w:rsidRDefault="00124E2B" w:rsidP="005100C8">
            <w:pPr>
              <w:pStyle w:val="documentskn-mlm1ulli"/>
              <w:numPr>
                <w:ilvl w:val="0"/>
                <w:numId w:val="14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Enhanced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client-facing and technical skills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through training in communication, negotiation, and legislative developments.</w:t>
            </w:r>
          </w:p>
          <w:p w14:paraId="435C99B6" w14:textId="77777777" w:rsidR="00124E2B" w:rsidRDefault="00124E2B" w:rsidP="005100C8">
            <w:pPr>
              <w:pStyle w:val="documentskn-mlm1ulli"/>
              <w:numPr>
                <w:ilvl w:val="0"/>
                <w:numId w:val="14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Mastered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Voyant cash flow modelling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, creating complex HNW client scenarios and future financial projections.</w:t>
            </w:r>
          </w:p>
          <w:p w14:paraId="5281AFA3" w14:textId="77777777" w:rsidR="00124E2B" w:rsidRDefault="00124E2B" w:rsidP="005100C8">
            <w:pPr>
              <w:pStyle w:val="documentskn-mlm1ulli"/>
              <w:numPr>
                <w:ilvl w:val="0"/>
                <w:numId w:val="14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Networked with industry professionals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via webinars and forums to stay on top of market trends and best practices.</w:t>
            </w:r>
          </w:p>
          <w:p w14:paraId="543BD5DB" w14:textId="77777777" w:rsidR="00124E2B" w:rsidRDefault="00124E2B" w:rsidP="005100C8">
            <w:pPr>
              <w:pStyle w:val="documentskn-mlm1exprSecsinglecolumndispBlknotnth-last-child1"/>
              <w:pBdr>
                <w:left w:val="none" w:sz="0" w:space="20" w:color="auto"/>
                <w:bottom w:val="none" w:sz="0" w:space="0" w:color="auto"/>
              </w:pBdr>
              <w:spacing w:before="200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Career Break - Personal Sabbatical &amp; Caregiving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, 03/2023 - 12/2023 </w:t>
            </w:r>
          </w:p>
          <w:p w14:paraId="16882401" w14:textId="77777777" w:rsidR="00124E2B" w:rsidRDefault="00124E2B" w:rsidP="005100C8">
            <w:pPr>
              <w:pStyle w:val="documentskn-mlm1ulli"/>
              <w:numPr>
                <w:ilvl w:val="0"/>
                <w:numId w:val="15"/>
              </w:numPr>
              <w:pBdr>
                <w:left w:val="none" w:sz="0" w:space="2" w:color="auto"/>
              </w:pBdr>
              <w:spacing w:before="40"/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Took a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career break in Chile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to provide full-time end-of-life care for my stepfather—strengthening resilience, empathy, and crisis management skills.</w:t>
            </w:r>
          </w:p>
          <w:p w14:paraId="7FD9EDFC" w14:textId="77777777" w:rsidR="00124E2B" w:rsidRDefault="00124E2B" w:rsidP="005100C8">
            <w:pPr>
              <w:pStyle w:val="documentskn-mlm1ulli"/>
              <w:numPr>
                <w:ilvl w:val="0"/>
                <w:numId w:val="15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Coordinated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medical appointments and care routines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, managing support systems during a highly demanding personal period.</w:t>
            </w:r>
          </w:p>
          <w:p w14:paraId="668BE284" w14:textId="77777777" w:rsidR="00124E2B" w:rsidRDefault="00124E2B" w:rsidP="005100C8">
            <w:pPr>
              <w:pStyle w:val="documentskn-mlm1ulli"/>
              <w:numPr>
                <w:ilvl w:val="0"/>
                <w:numId w:val="15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Travelled through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South America post-caregiving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, gaining cultural insight, adaptability, and achieving conversational Portuguese proficiency.</w:t>
            </w:r>
          </w:p>
          <w:p w14:paraId="1F7DD977" w14:textId="77777777" w:rsidR="00124E2B" w:rsidRDefault="00124E2B" w:rsidP="005100C8">
            <w:pPr>
              <w:pStyle w:val="documentskn-mlm1ulli"/>
              <w:numPr>
                <w:ilvl w:val="0"/>
                <w:numId w:val="15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Used the sabbatical for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strategic career reflection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, realigning personal and professional goals.</w:t>
            </w:r>
          </w:p>
          <w:p w14:paraId="3A0C7935" w14:textId="77777777" w:rsidR="00124E2B" w:rsidRDefault="00124E2B" w:rsidP="005100C8">
            <w:pPr>
              <w:pStyle w:val="documentskn-mlm1ulli"/>
              <w:numPr>
                <w:ilvl w:val="0"/>
                <w:numId w:val="15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Returned with </w:t>
            </w:r>
            <w:r>
              <w:rPr>
                <w:rStyle w:val="Strong1"/>
                <w:rFonts w:ascii="Source Sans Pro" w:eastAsia="Source Sans Pro" w:hAnsi="Source Sans Pro" w:cs="Source Sans Pro"/>
                <w:b/>
                <w:bCs/>
                <w:color w:val="404040"/>
              </w:rPr>
              <w:t>renewed clarity and commitment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to rejoining the financial planning profession with strengthened emotional intelligence.</w:t>
            </w:r>
          </w:p>
          <w:p w14:paraId="0B92AAF7" w14:textId="77777777" w:rsidR="00124E2B" w:rsidRDefault="00124E2B" w:rsidP="005100C8">
            <w:pPr>
              <w:pStyle w:val="documentskn-mlm1exprSecsinglecolumndispBlknotnth-last-child1"/>
              <w:pBdr>
                <w:left w:val="none" w:sz="0" w:space="20" w:color="auto"/>
                <w:bottom w:val="none" w:sz="0" w:space="0" w:color="auto"/>
              </w:pBdr>
              <w:spacing w:before="200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Property Developer Assistant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, 02/2017 - 09/2022 </w:t>
            </w:r>
          </w:p>
          <w:p w14:paraId="14B58EDD" w14:textId="77777777" w:rsidR="00124E2B" w:rsidRDefault="00124E2B" w:rsidP="005100C8">
            <w:pPr>
              <w:pStyle w:val="documentskn-mlm1exprSecsinglecolumndispBlknotnth-last-child1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London</w:t>
            </w:r>
          </w:p>
          <w:p w14:paraId="1436728E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spacing w:before="40"/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Assisted two property developers with managing buy-to-let and commercial properties, handling rent collection, budgeting, and maintenance coordination.</w:t>
            </w:r>
          </w:p>
          <w:p w14:paraId="07D562E4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Developed skills in portfolio oversight, financial management, and client engagement, directly applicable to managing investments and financial planning strategies.</w:t>
            </w:r>
          </w:p>
          <w:p w14:paraId="203F8C3D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Managed rental income and expenses, ensuring timely rent collection and accurate financial reporting, which translates directly to managing and tracking client investments and financial performance.</w:t>
            </w:r>
          </w:p>
          <w:p w14:paraId="40F3B79B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lastRenderedPageBreak/>
              <w:t xml:space="preserve">Created financial forecasts for property projects, assessing cash flow, potential returns, and risks - </w:t>
            </w:r>
            <w:proofErr w:type="gramStart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similar to</w:t>
            </w:r>
            <w:proofErr w:type="gramEnd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creating financial projections and conducting risk assessments in paraplanning.</w:t>
            </w:r>
          </w:p>
          <w:p w14:paraId="60D79F08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Streamlined budgeting processes for property maintenance and upgrades, demonstrating attention to detail and the ability to </w:t>
            </w:r>
            <w:proofErr w:type="spellStart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optimise</w:t>
            </w:r>
            <w:proofErr w:type="spellEnd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financial resources - critical for managing client portfolios efficiently.</w:t>
            </w:r>
          </w:p>
          <w:p w14:paraId="4AFCDB0F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Built and maintained strong client relationships, responding to inquiries and resolving issues, </w:t>
            </w:r>
            <w:proofErr w:type="gramStart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similar to</w:t>
            </w:r>
            <w:proofErr w:type="gramEnd"/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managing client expectations and addressing financial planning needs.</w:t>
            </w:r>
          </w:p>
          <w:p w14:paraId="616CB087" w14:textId="77777777" w:rsidR="00124E2B" w:rsidRDefault="00124E2B" w:rsidP="005100C8">
            <w:pPr>
              <w:pStyle w:val="documentskn-mlm1ulli"/>
              <w:numPr>
                <w:ilvl w:val="0"/>
                <w:numId w:val="16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Coordinated vendor contracts and payments, ensuring cost control and timely execution, which highlights skills in managing budgets, contracts, and ensuring financial goals are met.</w:t>
            </w:r>
          </w:p>
          <w:p w14:paraId="21BD2255" w14:textId="77777777" w:rsidR="00124E2B" w:rsidRDefault="00124E2B" w:rsidP="005100C8">
            <w:pPr>
              <w:pStyle w:val="documentskn-mlm1exprSecsinglecolumndispBlknotnth-last-child1"/>
              <w:pBdr>
                <w:left w:val="none" w:sz="0" w:space="20" w:color="auto"/>
                <w:bottom w:val="none" w:sz="0" w:space="0" w:color="auto"/>
              </w:pBdr>
              <w:spacing w:before="200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Manager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, 08/2014 - 10/2016 </w:t>
            </w:r>
          </w:p>
          <w:p w14:paraId="6FDAD0F2" w14:textId="77777777" w:rsidR="00124E2B" w:rsidRDefault="00124E2B" w:rsidP="005100C8">
            <w:pPr>
              <w:pStyle w:val="documentskn-mlm1exprSecsinglecolumndispBlknotnth-last-child1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El Encuentro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- Rancagua, Chile</w:t>
            </w:r>
          </w:p>
          <w:p w14:paraId="388ECB5A" w14:textId="77777777" w:rsidR="00124E2B" w:rsidRDefault="00124E2B" w:rsidP="005100C8">
            <w:pPr>
              <w:pStyle w:val="documentskn-mlm1ulli"/>
              <w:numPr>
                <w:ilvl w:val="0"/>
                <w:numId w:val="17"/>
              </w:numPr>
              <w:pBdr>
                <w:left w:val="none" w:sz="0" w:space="2" w:color="auto"/>
              </w:pBdr>
              <w:spacing w:before="40"/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Managed operations, budgeting, and logistics at El Encuentro, applying leadership, client service, and team development skills with strategic focus and integrity.</w:t>
            </w:r>
          </w:p>
          <w:p w14:paraId="591C03B3" w14:textId="77777777" w:rsidR="00124E2B" w:rsidRDefault="00124E2B" w:rsidP="005100C8">
            <w:pPr>
              <w:pStyle w:val="documentskn-mlm1ulli"/>
              <w:numPr>
                <w:ilvl w:val="0"/>
                <w:numId w:val="17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Led a diverse team, fostering collaboration and accountability—directly enhancing client relationship management and internal coordination.</w:t>
            </w:r>
          </w:p>
          <w:p w14:paraId="22C6D939" w14:textId="77777777" w:rsidR="00124E2B" w:rsidRDefault="00124E2B" w:rsidP="005100C8">
            <w:pPr>
              <w:pStyle w:val="documentskn-mlm1ulli"/>
              <w:numPr>
                <w:ilvl w:val="0"/>
                <w:numId w:val="17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Prioritized customer satisfaction, addressing feedback with empathy and professionalism to build lasting trust—mirroring the service ethos of financial planning.</w:t>
            </w:r>
          </w:p>
          <w:p w14:paraId="41882876" w14:textId="77777777" w:rsidR="00124E2B" w:rsidRDefault="00124E2B" w:rsidP="005100C8">
            <w:pPr>
              <w:pStyle w:val="documentskn-mlm1ulli"/>
              <w:numPr>
                <w:ilvl w:val="0"/>
                <w:numId w:val="17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Resolved challenges in a fast-paced setting with adaptability and composure, showcasing critical problem-solving for dynamic or client-facing roles.</w:t>
            </w:r>
          </w:p>
          <w:p w14:paraId="1F851F05" w14:textId="77777777" w:rsidR="00124E2B" w:rsidRDefault="00124E2B" w:rsidP="005100C8">
            <w:pPr>
              <w:pStyle w:val="documentskn-mlm1ulli"/>
              <w:numPr>
                <w:ilvl w:val="0"/>
                <w:numId w:val="17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Communicated clearly with stakeholders under pressure, ensuring effective collaboration across staff, vendors, and cross-functional teams</w:t>
            </w:r>
          </w:p>
          <w:p w14:paraId="5103C8B9" w14:textId="77777777" w:rsidR="00124E2B" w:rsidRDefault="00124E2B" w:rsidP="005100C8">
            <w:pPr>
              <w:pStyle w:val="documentskn-mlm1exprSecsinglecolumndispBlknotnth-last-child1"/>
              <w:pBdr>
                <w:left w:val="none" w:sz="0" w:space="20" w:color="auto"/>
                <w:bottom w:val="none" w:sz="0" w:space="0" w:color="auto"/>
              </w:pBdr>
              <w:spacing w:before="200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Paraplanner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, 07/2012 - 09/2014 </w:t>
            </w:r>
          </w:p>
          <w:p w14:paraId="19384D1B" w14:textId="77777777" w:rsidR="00124E2B" w:rsidRDefault="00124E2B" w:rsidP="005100C8">
            <w:pPr>
              <w:pStyle w:val="documentskn-mlm1exprSecsinglecolumndispBlknotnth-last-child1"/>
              <w:ind w:left="400"/>
              <w:rPr>
                <w:rStyle w:val="documentskn-mlm1right-box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documentskn-mlm1txtBold"/>
                <w:rFonts w:ascii="Source Sans Pro" w:eastAsia="Source Sans Pro" w:hAnsi="Source Sans Pro" w:cs="Source Sans Pro"/>
                <w:color w:val="404040"/>
              </w:rPr>
              <w:t>Henderson Carter Wealth Management</w:t>
            </w: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 xml:space="preserve"> - London</w:t>
            </w:r>
          </w:p>
          <w:p w14:paraId="1FF2CDDE" w14:textId="77777777" w:rsidR="00124E2B" w:rsidRDefault="00124E2B" w:rsidP="005100C8">
            <w:pPr>
              <w:pStyle w:val="documentskn-mlm1ulli"/>
              <w:numPr>
                <w:ilvl w:val="0"/>
                <w:numId w:val="18"/>
              </w:numPr>
              <w:pBdr>
                <w:left w:val="none" w:sz="0" w:space="2" w:color="auto"/>
              </w:pBdr>
              <w:spacing w:before="40"/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Supported Financial Planners in delivering bespoke advice to HNW and UHNW clients, blending technical expertise, regulatory knowledge, and relationship management.</w:t>
            </w:r>
          </w:p>
          <w:p w14:paraId="40D074F2" w14:textId="77777777" w:rsidR="00124E2B" w:rsidRDefault="00124E2B" w:rsidP="005100C8">
            <w:pPr>
              <w:pStyle w:val="documentskn-mlm1ulli"/>
              <w:numPr>
                <w:ilvl w:val="0"/>
                <w:numId w:val="18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Conducted in-depth research and case assessments to produce high-quality suitability letters and tailored client reports.</w:t>
            </w:r>
          </w:p>
          <w:p w14:paraId="182343B4" w14:textId="77777777" w:rsidR="00124E2B" w:rsidRDefault="00124E2B" w:rsidP="005100C8">
            <w:pPr>
              <w:pStyle w:val="documentskn-mlm1ulli"/>
              <w:numPr>
                <w:ilvl w:val="0"/>
                <w:numId w:val="18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Built client trust through direct engagement across channels, collecting key financial data and providing timely, informed responses.</w:t>
            </w:r>
          </w:p>
          <w:p w14:paraId="1BE9176D" w14:textId="77777777" w:rsidR="00124E2B" w:rsidRDefault="00124E2B" w:rsidP="005100C8">
            <w:pPr>
              <w:pStyle w:val="documentskn-mlm1ulli"/>
              <w:numPr>
                <w:ilvl w:val="0"/>
                <w:numId w:val="18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Created advanced lifetime cash flow models using Voyant to inform holistic plans and standalone decisions.</w:t>
            </w:r>
          </w:p>
          <w:p w14:paraId="58346B91" w14:textId="77777777" w:rsidR="00124E2B" w:rsidRDefault="00124E2B" w:rsidP="005100C8">
            <w:pPr>
              <w:pStyle w:val="documentskn-mlm1ulli"/>
              <w:numPr>
                <w:ilvl w:val="0"/>
                <w:numId w:val="18"/>
              </w:numPr>
              <w:pBdr>
                <w:left w:val="none" w:sz="0" w:space="2" w:color="auto"/>
              </w:pBdr>
              <w:ind w:left="640" w:hanging="232"/>
              <w:rPr>
                <w:rStyle w:val="span"/>
                <w:rFonts w:ascii="Source Sans Pro" w:eastAsia="Source Sans Pro" w:hAnsi="Source Sans Pro" w:cs="Source Sans Pro"/>
                <w:color w:val="404040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404040"/>
              </w:rPr>
              <w:t>Provided strategic input across pensions, investments, tax, protection, and estate planning, while managing provider relations and securing accurate product illustrations.</w:t>
            </w:r>
          </w:p>
          <w:p w14:paraId="6E0F71A4" w14:textId="77777777" w:rsidR="00124E2B" w:rsidRDefault="00124E2B" w:rsidP="005100C8">
            <w:pPr>
              <w:pStyle w:val="documentskn-mlm1right-boxsectiontitle"/>
              <w:pBdr>
                <w:top w:val="single" w:sz="8" w:space="15" w:color="404040"/>
                <w:right w:val="none" w:sz="0" w:space="20" w:color="auto"/>
              </w:pBdr>
              <w:spacing w:before="300" w:after="120" w:line="340" w:lineRule="atLeast"/>
              <w:ind w:left="400" w:right="400"/>
              <w:rPr>
                <w:rStyle w:val="documentskn-mlm1righ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</w:pPr>
            <w:r>
              <w:rPr>
                <w:rStyle w:val="documentskn-mlm1right-box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  <w:t>Languages</w:t>
            </w:r>
          </w:p>
          <w:tbl>
            <w:tblPr>
              <w:tblStyle w:val="documentright-boxlangSeclnggparatable"/>
              <w:tblW w:w="0" w:type="auto"/>
              <w:tblInd w:w="4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438"/>
              <w:gridCol w:w="300"/>
              <w:gridCol w:w="3438"/>
            </w:tblGrid>
            <w:tr w:rsidR="00124E2B" w14:paraId="7FB8C30F" w14:textId="77777777" w:rsidTr="005100C8">
              <w:tc>
                <w:tcPr>
                  <w:tcW w:w="34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8783DB" w14:textId="77777777" w:rsidR="00124E2B" w:rsidRDefault="00124E2B" w:rsidP="005100C8">
                  <w:pPr>
                    <w:pStyle w:val="div"/>
                    <w:rPr>
                      <w:rStyle w:val="documentright-boxsectionlangSecparagraph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documentsectionlangSecparagraphnotnativeLangParafieldfieldFRFM"/>
                      <w:rFonts w:ascii="Source Sans Pro" w:eastAsia="Source Sans Pro" w:hAnsi="Source Sans Pro" w:cs="Source Sans Pro"/>
                      <w:color w:val="404040"/>
                    </w:rPr>
                    <w:t>Spanish</w:t>
                  </w:r>
                  <w:r>
                    <w:rPr>
                      <w:rStyle w:val="documentsectionlangSecinfotilesecparagraphnotnativeLangParahide-colon-span"/>
                      <w:rFonts w:ascii="Source Sans Pro" w:eastAsia="Source Sans Pro" w:hAnsi="Source Sans Pro" w:cs="Source Sans Pro"/>
                      <w:color w:val="404040"/>
                    </w:rPr>
                    <w:t>:</w:t>
                  </w:r>
                  <w:r>
                    <w:rPr>
                      <w:rStyle w:val="documentright-boxsectionlangSecparagraph"/>
                      <w:rFonts w:ascii="Source Sans Pro" w:eastAsia="Source Sans Pro" w:hAnsi="Source Sans Pro" w:cs="Source Sans Pro"/>
                      <w:color w:val="404040"/>
                    </w:rPr>
                    <w:t xml:space="preserve"> </w:t>
                  </w:r>
                </w:p>
                <w:p w14:paraId="26DA5C53" w14:textId="77777777" w:rsidR="00124E2B" w:rsidRDefault="00124E2B" w:rsidP="005100C8">
                  <w:pPr>
                    <w:pStyle w:val="documentfieldsliced-rect"/>
                    <w:spacing w:before="60" w:line="120" w:lineRule="exact"/>
                    <w:rPr>
                      <w:rStyle w:val="documentright-boxsectionlangSecparagraph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documentright-boxsectionlangSecparagraph"/>
                      <w:rFonts w:ascii="Source Sans Pro" w:eastAsia="Source Sans Pro" w:hAnsi="Source Sans Pro" w:cs="Source Sans Pro"/>
                      <w:noProof/>
                      <w:color w:val="404040"/>
                    </w:rPr>
                    <w:drawing>
                      <wp:inline distT="0" distB="0" distL="0" distR="0" wp14:anchorId="62651D64" wp14:editId="5C258142">
                        <wp:extent cx="2182332" cy="76775"/>
                        <wp:effectExtent l="0" t="0" r="0" b="0"/>
                        <wp:docPr id="100004" name="Picture 100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2332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14A7FB" w14:textId="77777777" w:rsidR="00124E2B" w:rsidRDefault="00124E2B" w:rsidP="005100C8">
                  <w:pPr>
                    <w:pStyle w:val="div"/>
                    <w:spacing w:line="230" w:lineRule="exact"/>
                    <w:rPr>
                      <w:rStyle w:val="documentright-boxsectionlangSecparagraph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span"/>
                      <w:rFonts w:ascii="Source Sans Pro" w:eastAsia="Source Sans Pro" w:hAnsi="Source Sans Pro" w:cs="Source Sans Pro"/>
                      <w:color w:val="404040"/>
                    </w:rPr>
                    <w:t>Bilingual or Proficient (C2)</w:t>
                  </w:r>
                  <w:r>
                    <w:rPr>
                      <w:rStyle w:val="documentlangSecfieldcolon"/>
                      <w:rFonts w:ascii="Source Sans Pro" w:eastAsia="Source Sans Pro" w:hAnsi="Source Sans Pro" w:cs="Source Sans Pro"/>
                      <w:vanish/>
                      <w:color w:val="404040"/>
                    </w:rPr>
                    <w:t>:</w:t>
                  </w:r>
                </w:p>
                <w:p w14:paraId="0D7D1B22" w14:textId="77777777" w:rsidR="00124E2B" w:rsidRDefault="00124E2B" w:rsidP="005100C8">
                  <w:pPr>
                    <w:pStyle w:val="documentleft-boxlangSecparagraphsinglecolumnlngg-string"/>
                    <w:spacing w:line="20" w:lineRule="exact"/>
                    <w:rPr>
                      <w:rStyle w:val="documentright-boxsectionlangSecparagraph"/>
                      <w:rFonts w:ascii="Source Sans Pro" w:eastAsia="Source Sans Pro" w:hAnsi="Source Sans Pro" w:cs="Source Sans Pro"/>
                      <w:color w:val="404040"/>
                    </w:rPr>
                  </w:pPr>
                  <w:r>
                    <w:rPr>
                      <w:rStyle w:val="documentright-boxsectionlangSecparagraph"/>
                      <w:rFonts w:ascii="Source Sans Pro" w:eastAsia="Source Sans Pro" w:hAnsi="Source Sans Pro" w:cs="Source Sans Pro"/>
                      <w:vanish w:val="0"/>
                      <w:color w:val="404040"/>
                    </w:rPr>
                    <w:t> 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3869DC1" w14:textId="77777777" w:rsidR="00124E2B" w:rsidRDefault="00124E2B" w:rsidP="005100C8"/>
              </w:tc>
              <w:tc>
                <w:tcPr>
                  <w:tcW w:w="34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5EA3A5" w14:textId="77777777" w:rsidR="00124E2B" w:rsidRDefault="00124E2B" w:rsidP="005100C8"/>
              </w:tc>
            </w:tr>
          </w:tbl>
          <w:p w14:paraId="6E2019A5" w14:textId="77777777" w:rsidR="00124E2B" w:rsidRDefault="00124E2B" w:rsidP="005100C8">
            <w:pPr>
              <w:rPr>
                <w:rStyle w:val="documentskn-mlm1right-boxsectiontitleCharacter"/>
                <w:rFonts w:ascii="Montserrat" w:eastAsia="Montserrat" w:hAnsi="Montserrat" w:cs="Montserrat"/>
                <w:b/>
                <w:bCs/>
                <w:caps/>
                <w:color w:val="404040"/>
                <w:spacing w:val="20"/>
                <w:sz w:val="28"/>
                <w:szCs w:val="28"/>
              </w:rPr>
            </w:pPr>
          </w:p>
        </w:tc>
      </w:tr>
    </w:tbl>
    <w:p w14:paraId="625C0C91" w14:textId="77777777" w:rsidR="00124E2B" w:rsidRDefault="00124E2B" w:rsidP="00124E2B">
      <w:pPr>
        <w:rPr>
          <w:rFonts w:ascii="Source Sans Pro" w:eastAsia="Source Sans Pro" w:hAnsi="Source Sans Pro" w:cs="Source Sans Pro"/>
          <w:color w:val="404040"/>
          <w:sz w:val="20"/>
          <w:szCs w:val="20"/>
        </w:rPr>
      </w:pPr>
    </w:p>
    <w:p w14:paraId="005AF6BD" w14:textId="77777777" w:rsidR="00124E2B" w:rsidRDefault="00124E2B" w:rsidP="00124E2B">
      <w:pPr>
        <w:spacing w:line="14" w:lineRule="exact"/>
      </w:pPr>
      <w:r>
        <w:rPr>
          <w:color w:val="FFFFFF"/>
          <w:sz w:val="2"/>
        </w:rPr>
        <w:t>#HRJ#9f074548-b27b-445e-adb1-462862824ce1#</w:t>
      </w:r>
    </w:p>
    <w:p w14:paraId="24F3900C" w14:textId="77777777" w:rsidR="00124E2B" w:rsidRDefault="00124E2B"/>
    <w:sectPr w:rsidR="00124E2B" w:rsidSect="00124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360" w:bottom="36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540CA" w14:textId="77777777" w:rsidR="00294802" w:rsidRDefault="00294802">
      <w:pPr>
        <w:spacing w:line="240" w:lineRule="auto"/>
      </w:pPr>
      <w:r>
        <w:separator/>
      </w:r>
    </w:p>
  </w:endnote>
  <w:endnote w:type="continuationSeparator" w:id="0">
    <w:p w14:paraId="54A9F93E" w14:textId="77777777" w:rsidR="00294802" w:rsidRDefault="00294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8E3E" w14:textId="77777777" w:rsidR="00124E2B" w:rsidRDefault="00124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98F2" w14:textId="77777777" w:rsidR="00124E2B" w:rsidRDefault="00124E2B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F9B3" w14:textId="77777777" w:rsidR="00124E2B" w:rsidRDefault="0012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7710" w14:textId="77777777" w:rsidR="00294802" w:rsidRDefault="00294802">
      <w:pPr>
        <w:spacing w:line="240" w:lineRule="auto"/>
      </w:pPr>
      <w:r>
        <w:separator/>
      </w:r>
    </w:p>
  </w:footnote>
  <w:footnote w:type="continuationSeparator" w:id="0">
    <w:p w14:paraId="2454E3D2" w14:textId="77777777" w:rsidR="00294802" w:rsidRDefault="00294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CAB74" w14:textId="77777777" w:rsidR="00124E2B" w:rsidRDefault="00124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3BB3" w14:textId="77777777" w:rsidR="00124E2B" w:rsidRDefault="00124E2B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CED9" w14:textId="77777777" w:rsidR="00124E2B" w:rsidRDefault="00124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7A6E2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89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1C6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64AD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8EA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E41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3A0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EC9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48E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9988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423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E46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B6A1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CEB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78B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52C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F819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4AD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67E7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A8E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C40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2830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809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805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FCA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B04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BA8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AFCF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A8B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36E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0CB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32D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623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70AE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6AE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382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1DE1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F2B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EA1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369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346C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76E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5CE6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04E1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D84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1CCD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CAE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8E9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942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0A3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E42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9C3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DA8A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9EB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E163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785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D48C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A2D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6CE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3A0B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B6D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20F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9A8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E503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3A9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74D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A03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F4D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14B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874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CE4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842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F047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60C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C83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2A8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369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E00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3679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982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627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B3CA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466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DE6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4089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225F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4E1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CA6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90AC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F036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4567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642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7E8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6A7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6C5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08E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7A2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0E22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683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E94A3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760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C46A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C8C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79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E06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87F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2C2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D69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38A0C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F05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904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4256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DA3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69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6C6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4CC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90E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EB9C6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42E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AA7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C458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7899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A8E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EE4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7A7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125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4F608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6F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7071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1C9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46DB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AAB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CC7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4E2C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240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B27A8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0EF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C6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D2D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809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F86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244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968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BE1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EB04C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0E0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5AA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66E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E01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CA7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B696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78D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2D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68506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4EE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54DB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3C2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F48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4E2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22B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860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768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89383395">
    <w:abstractNumId w:val="0"/>
  </w:num>
  <w:num w:numId="2" w16cid:durableId="1389918261">
    <w:abstractNumId w:val="1"/>
  </w:num>
  <w:num w:numId="3" w16cid:durableId="853960309">
    <w:abstractNumId w:val="2"/>
  </w:num>
  <w:num w:numId="4" w16cid:durableId="1517884817">
    <w:abstractNumId w:val="3"/>
  </w:num>
  <w:num w:numId="5" w16cid:durableId="1481464935">
    <w:abstractNumId w:val="4"/>
  </w:num>
  <w:num w:numId="6" w16cid:durableId="191656505">
    <w:abstractNumId w:val="5"/>
  </w:num>
  <w:num w:numId="7" w16cid:durableId="1783839760">
    <w:abstractNumId w:val="6"/>
  </w:num>
  <w:num w:numId="8" w16cid:durableId="92827275">
    <w:abstractNumId w:val="7"/>
  </w:num>
  <w:num w:numId="9" w16cid:durableId="1278755577">
    <w:abstractNumId w:val="8"/>
  </w:num>
  <w:num w:numId="10" w16cid:durableId="2001499600">
    <w:abstractNumId w:val="9"/>
  </w:num>
  <w:num w:numId="11" w16cid:durableId="47144903">
    <w:abstractNumId w:val="10"/>
  </w:num>
  <w:num w:numId="12" w16cid:durableId="1485045795">
    <w:abstractNumId w:val="11"/>
  </w:num>
  <w:num w:numId="13" w16cid:durableId="1126119225">
    <w:abstractNumId w:val="12"/>
  </w:num>
  <w:num w:numId="14" w16cid:durableId="719523443">
    <w:abstractNumId w:val="13"/>
  </w:num>
  <w:num w:numId="15" w16cid:durableId="1736926833">
    <w:abstractNumId w:val="14"/>
  </w:num>
  <w:num w:numId="16" w16cid:durableId="1060788003">
    <w:abstractNumId w:val="15"/>
  </w:num>
  <w:num w:numId="17" w16cid:durableId="1562137869">
    <w:abstractNumId w:val="16"/>
  </w:num>
  <w:num w:numId="18" w16cid:durableId="660040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2B"/>
    <w:rsid w:val="00124E2B"/>
    <w:rsid w:val="00294802"/>
    <w:rsid w:val="00F63333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E82F"/>
  <w15:chartTrackingRefBased/>
  <w15:docId w15:val="{22FD5D28-3434-5B45-B715-D720E14B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2B"/>
    <w:pPr>
      <w:spacing w:after="0" w:line="240" w:lineRule="atLeast"/>
      <w:textAlignment w:val="baseline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E2B"/>
    <w:rPr>
      <w:b/>
      <w:bCs/>
      <w:smallCaps/>
      <w:color w:val="0F4761" w:themeColor="accent1" w:themeShade="BF"/>
      <w:spacing w:val="5"/>
    </w:rPr>
  </w:style>
  <w:style w:type="paragraph" w:customStyle="1" w:styleId="div">
    <w:name w:val="div"/>
    <w:basedOn w:val="Normal"/>
    <w:rsid w:val="00124E2B"/>
  </w:style>
  <w:style w:type="character" w:customStyle="1" w:styleId="documentskn-mlm1nameSecparagraph">
    <w:name w:val="document_skn-mlm1_nameSec_paragraph"/>
    <w:basedOn w:val="DefaultParagraphFont"/>
    <w:rsid w:val="00124E2B"/>
    <w:rPr>
      <w:shd w:val="clear" w:color="auto" w:fill="102A73"/>
    </w:rPr>
  </w:style>
  <w:style w:type="paragraph" w:customStyle="1" w:styleId="documentskn-mlm1nameSecparagraphdiv">
    <w:name w:val="document_skn-mlm1_nameSec_paragraph &gt; div"/>
    <w:basedOn w:val="Normal"/>
    <w:rsid w:val="00124E2B"/>
    <w:pPr>
      <w:pBdr>
        <w:left w:val="none" w:sz="0" w:space="31" w:color="auto"/>
        <w:right w:val="none" w:sz="0" w:space="10" w:color="auto"/>
      </w:pBdr>
    </w:pPr>
  </w:style>
  <w:style w:type="paragraph" w:customStyle="1" w:styleId="documentskn-mlm1nameSecparagraphdivnth-last-child1">
    <w:name w:val="document_skn-mlm1_nameSec_paragraph &gt; div_nth-last-child(1)"/>
    <w:basedOn w:val="Normal"/>
    <w:rsid w:val="00124E2B"/>
    <w:pPr>
      <w:pBdr>
        <w:bottom w:val="none" w:sz="0" w:space="30" w:color="auto"/>
      </w:pBdr>
    </w:pPr>
  </w:style>
  <w:style w:type="character" w:customStyle="1" w:styleId="span">
    <w:name w:val="span"/>
    <w:basedOn w:val="DefaultParagraphFont"/>
    <w:rsid w:val="00124E2B"/>
    <w:rPr>
      <w:bdr w:val="none" w:sz="0" w:space="0" w:color="auto"/>
      <w:vertAlign w:val="baseline"/>
    </w:rPr>
  </w:style>
  <w:style w:type="character" w:customStyle="1" w:styleId="documentskn-mlm1addressli">
    <w:name w:val="document_skn-mlm1_address_li"/>
    <w:basedOn w:val="DefaultParagraphFont"/>
    <w:rsid w:val="00124E2B"/>
  </w:style>
  <w:style w:type="character" w:customStyle="1" w:styleId="inlinebullet">
    <w:name w:val="inlinebullet"/>
    <w:basedOn w:val="DefaultParagraphFont"/>
    <w:rsid w:val="00124E2B"/>
    <w:rPr>
      <w:rFonts w:ascii="Source Sans Pro" w:eastAsia="Source Sans Pro" w:hAnsi="Source Sans Pro" w:cs="Source Sans Pro"/>
      <w:sz w:val="12"/>
      <w:szCs w:val="12"/>
    </w:rPr>
  </w:style>
  <w:style w:type="character" w:customStyle="1" w:styleId="documentskn-mlm1txtBold">
    <w:name w:val="document_skn-mlm1_txtBold"/>
    <w:basedOn w:val="DefaultParagraphFont"/>
    <w:rsid w:val="00124E2B"/>
    <w:rPr>
      <w:b/>
      <w:bCs/>
    </w:rPr>
  </w:style>
  <w:style w:type="table" w:customStyle="1" w:styleId="topcontainer">
    <w:name w:val="topcontainer"/>
    <w:basedOn w:val="TableNormal"/>
    <w:rsid w:val="00124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character" w:customStyle="1" w:styleId="documentskn-mlm1left-box">
    <w:name w:val="document_skn-mlm1_left-box"/>
    <w:basedOn w:val="DefaultParagraphFont"/>
    <w:rsid w:val="00124E2B"/>
  </w:style>
  <w:style w:type="paragraph" w:customStyle="1" w:styleId="documentskn-mlm1left-boxsectionnth-child1sectiontitle">
    <w:name w:val="document_skn-mlm1_left-box &gt; section_nth-child(1)_sectiontitle"/>
    <w:basedOn w:val="Normal"/>
    <w:rsid w:val="00124E2B"/>
  </w:style>
  <w:style w:type="paragraph" w:customStyle="1" w:styleId="p">
    <w:name w:val="p"/>
    <w:basedOn w:val="Normal"/>
    <w:rsid w:val="00124E2B"/>
  </w:style>
  <w:style w:type="paragraph" w:customStyle="1" w:styleId="documentskn-mlm1sectiontitle">
    <w:name w:val="document_skn-mlm1_sectiontitle"/>
    <w:basedOn w:val="Normal"/>
    <w:rsid w:val="00124E2B"/>
    <w:pPr>
      <w:pBdr>
        <w:top w:val="single" w:sz="8" w:space="15" w:color="404040"/>
        <w:right w:val="none" w:sz="0" w:space="20" w:color="auto"/>
      </w:pBdr>
      <w:spacing w:line="340" w:lineRule="atLeast"/>
    </w:pPr>
    <w:rPr>
      <w:rFonts w:ascii="Montserrat" w:eastAsia="Montserrat" w:hAnsi="Montserrat" w:cs="Montserrat"/>
      <w:b/>
      <w:bCs/>
      <w:caps/>
      <w:spacing w:val="20"/>
      <w:sz w:val="28"/>
      <w:szCs w:val="28"/>
    </w:rPr>
  </w:style>
  <w:style w:type="paragraph" w:customStyle="1" w:styleId="documentskn-mlm1ulli">
    <w:name w:val="document_skn-mlm1_ul_li"/>
    <w:basedOn w:val="Normal"/>
    <w:rsid w:val="00124E2B"/>
  </w:style>
  <w:style w:type="paragraph" w:customStyle="1" w:styleId="documentskn-mlm1dispBlk">
    <w:name w:val="document_skn-mlm1_dispBlk"/>
    <w:basedOn w:val="Normal"/>
    <w:rsid w:val="00124E2B"/>
  </w:style>
  <w:style w:type="paragraph" w:customStyle="1" w:styleId="documentskn-mlm1left-boxParagraph">
    <w:name w:val="document_skn-mlm1_left-box Paragraph"/>
    <w:basedOn w:val="Normal"/>
    <w:rsid w:val="00124E2B"/>
    <w:pPr>
      <w:pBdr>
        <w:top w:val="none" w:sz="0" w:space="15" w:color="auto"/>
        <w:bottom w:val="none" w:sz="0" w:space="15" w:color="auto"/>
      </w:pBdr>
    </w:pPr>
  </w:style>
  <w:style w:type="character" w:customStyle="1" w:styleId="documentskn-mlm1right-box">
    <w:name w:val="document_skn-mlm1_right-box"/>
    <w:basedOn w:val="DefaultParagraphFont"/>
    <w:rsid w:val="00124E2B"/>
  </w:style>
  <w:style w:type="paragraph" w:customStyle="1" w:styleId="documentskn-mlm1right-boxsectionnth-child1sectiontitle">
    <w:name w:val="document_skn-mlm1_right-box &gt; section_nth-child(1)_sectiontitle"/>
    <w:basedOn w:val="Normal"/>
    <w:rsid w:val="00124E2B"/>
  </w:style>
  <w:style w:type="character" w:customStyle="1" w:styleId="documentleft-boxskliSecparagraphsinglecolumnskli-string">
    <w:name w:val="document_left-box_skliSec_paragraph_singlecolumn_skli-string"/>
    <w:basedOn w:val="DefaultParagraphFont"/>
    <w:rsid w:val="00124E2B"/>
    <w:rPr>
      <w:vanish/>
    </w:rPr>
  </w:style>
  <w:style w:type="table" w:customStyle="1" w:styleId="documentright-boxinfoparatable">
    <w:name w:val="document_right-box_infoparatable"/>
    <w:basedOn w:val="TableNormal"/>
    <w:rsid w:val="00124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paragraph" w:customStyle="1" w:styleId="documentskn-mlm1right-boxsectiontitle">
    <w:name w:val="document_skn-mlm1_right-box_sectiontitle"/>
    <w:basedOn w:val="Normal"/>
    <w:rsid w:val="00124E2B"/>
    <w:pPr>
      <w:pBdr>
        <w:left w:val="none" w:sz="0" w:space="20" w:color="auto"/>
      </w:pBdr>
    </w:pPr>
  </w:style>
  <w:style w:type="paragraph" w:customStyle="1" w:styleId="documentskn-mlm1exprSecsinglecolumndispBlknotnth-last-child1">
    <w:name w:val="document_skn-mlm1_exprSec_singlecolumn_dispBlk_not(:nth-last-child(1))"/>
    <w:basedOn w:val="Normal"/>
    <w:rsid w:val="00124E2B"/>
    <w:pPr>
      <w:pBdr>
        <w:bottom w:val="none" w:sz="0" w:space="3" w:color="auto"/>
      </w:pBdr>
    </w:pPr>
  </w:style>
  <w:style w:type="character" w:customStyle="1" w:styleId="Strong1">
    <w:name w:val="Strong1"/>
    <w:basedOn w:val="DefaultParagraphFont"/>
    <w:rsid w:val="00124E2B"/>
    <w:rPr>
      <w:bdr w:val="none" w:sz="0" w:space="0" w:color="auto"/>
      <w:vertAlign w:val="baseline"/>
    </w:rPr>
  </w:style>
  <w:style w:type="character" w:customStyle="1" w:styleId="documentskn-mlm1right-boxsectiontitleCharacter">
    <w:name w:val="document_skn-mlm1_right-box_sectiontitle Character"/>
    <w:basedOn w:val="DefaultParagraphFont"/>
    <w:rsid w:val="00124E2B"/>
  </w:style>
  <w:style w:type="character" w:customStyle="1" w:styleId="documentright-boxsectionlangSecparagraph">
    <w:name w:val="document_right-box_section_langSec_paragraph"/>
    <w:basedOn w:val="DefaultParagraphFont"/>
    <w:rsid w:val="00124E2B"/>
  </w:style>
  <w:style w:type="character" w:customStyle="1" w:styleId="documentsectionlangSecparagraphnotnativeLangParafieldfieldFRFM">
    <w:name w:val="document_section_langSec_paragraph_not(.nativeLangPara)_field_fieldFRFM"/>
    <w:basedOn w:val="DefaultParagraphFont"/>
    <w:rsid w:val="00124E2B"/>
    <w:rPr>
      <w:b w:val="0"/>
      <w:bCs w:val="0"/>
    </w:rPr>
  </w:style>
  <w:style w:type="character" w:customStyle="1" w:styleId="documentsectionlangSecinfotilesecparagraphnotnativeLangParahide-colon-span">
    <w:name w:val="document_section_langSec_infotilesec_paragraph_not(.nativeLangPara)_hide-colon-span"/>
    <w:basedOn w:val="DefaultParagraphFont"/>
    <w:rsid w:val="00124E2B"/>
    <w:rPr>
      <w:b w:val="0"/>
      <w:bCs w:val="0"/>
    </w:rPr>
  </w:style>
  <w:style w:type="paragraph" w:customStyle="1" w:styleId="documentfieldsliced-rect">
    <w:name w:val="document_field + sliced-rect"/>
    <w:basedOn w:val="Normal"/>
    <w:rsid w:val="00124E2B"/>
  </w:style>
  <w:style w:type="character" w:customStyle="1" w:styleId="documentlangSecfieldcolon">
    <w:name w:val="document_langSec_field_colon"/>
    <w:basedOn w:val="DefaultParagraphFont"/>
    <w:rsid w:val="00124E2B"/>
  </w:style>
  <w:style w:type="paragraph" w:customStyle="1" w:styleId="documentleft-boxlangSecparagraphsinglecolumnlngg-string">
    <w:name w:val="document_left-box_langSec_paragraph_singlecolumn_lngg-string"/>
    <w:basedOn w:val="Normal"/>
    <w:rsid w:val="00124E2B"/>
    <w:rPr>
      <w:vanish/>
    </w:rPr>
  </w:style>
  <w:style w:type="table" w:customStyle="1" w:styleId="documentright-boxlangSeclnggparatable">
    <w:name w:val="document_right-box_langSec_lnggparatable"/>
    <w:basedOn w:val="TableNormal"/>
    <w:rsid w:val="00124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table" w:customStyle="1" w:styleId="documentskn-mlm1parentContainer">
    <w:name w:val="document_skn-mlm1_parentContainer"/>
    <w:basedOn w:val="TableNormal"/>
    <w:rsid w:val="00124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paragraph" w:styleId="Header">
    <w:name w:val="header"/>
    <w:basedOn w:val="Normal"/>
    <w:link w:val="HeaderChar"/>
    <w:uiPriority w:val="99"/>
    <w:unhideWhenUsed/>
    <w:rsid w:val="00124E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2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4E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2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24E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uisandresdippf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750</Words>
  <Characters>5382</Characters>
  <Application>Microsoft Office Word</Application>
  <DocSecurity>0</DocSecurity>
  <Lines>173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Munoz</dc:creator>
  <cp:keywords/>
  <dc:description/>
  <cp:lastModifiedBy>Luis Munoz</cp:lastModifiedBy>
  <cp:revision>2</cp:revision>
  <dcterms:created xsi:type="dcterms:W3CDTF">2025-06-21T04:08:00Z</dcterms:created>
  <dcterms:modified xsi:type="dcterms:W3CDTF">2025-06-21T04:25:00Z</dcterms:modified>
</cp:coreProperties>
</file>